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4E" w:rsidRPr="00EB4BE3" w:rsidRDefault="00B742E3">
      <w:pPr>
        <w:rPr>
          <w:rFonts w:ascii="Times New Roman" w:hAnsi="Times New Roman" w:cs="Times New Roman"/>
          <w:sz w:val="24"/>
          <w:szCs w:val="24"/>
        </w:rPr>
      </w:pPr>
      <w:r w:rsidRPr="00B742E3">
        <w:rPr>
          <w:rFonts w:ascii="Times New Roman" w:hAnsi="Times New Roman" w:cs="Times New Roman"/>
          <w:sz w:val="24"/>
          <w:szCs w:val="24"/>
        </w:rPr>
        <w:t>ОТОБРАЖЕНИЕ СВОЙСТВ ЛЕСНЫХ ПОЧВ ЮЖНОЙ ТАЙГИ В ГИПЕРСПЕКТРАЛЬНЫХ ИЗМЕРЕНИЯХ</w:t>
      </w:r>
    </w:p>
    <w:p w:rsidR="00B742E3" w:rsidRDefault="00B742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Ю.Г.</w:t>
      </w:r>
      <w:r w:rsidR="00EB4BE3">
        <w:rPr>
          <w:rFonts w:ascii="Times New Roman" w:hAnsi="Times New Roman" w:cs="Times New Roman"/>
          <w:sz w:val="24"/>
          <w:szCs w:val="24"/>
        </w:rPr>
        <w:t xml:space="preserve"> (ИПЭЭ)</w:t>
      </w:r>
      <w:bookmarkStart w:id="0" w:name="_GoBack"/>
      <w:bookmarkEnd w:id="0"/>
      <w:r w:rsidR="00EB4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4BE3">
        <w:rPr>
          <w:rFonts w:ascii="Times New Roman" w:hAnsi="Times New Roman" w:cs="Times New Roman"/>
          <w:sz w:val="24"/>
          <w:szCs w:val="24"/>
        </w:rPr>
        <w:t>Кренке</w:t>
      </w:r>
      <w:proofErr w:type="spellEnd"/>
      <w:r w:rsidR="00EB4BE3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EB4BE3">
        <w:rPr>
          <w:rFonts w:ascii="Times New Roman" w:hAnsi="Times New Roman" w:cs="Times New Roman"/>
          <w:sz w:val="24"/>
          <w:szCs w:val="24"/>
        </w:rPr>
        <w:t>Сандлерский</w:t>
      </w:r>
      <w:proofErr w:type="spellEnd"/>
      <w:r w:rsidR="00EB4BE3">
        <w:rPr>
          <w:rFonts w:ascii="Times New Roman" w:hAnsi="Times New Roman" w:cs="Times New Roman"/>
          <w:sz w:val="24"/>
          <w:szCs w:val="24"/>
        </w:rPr>
        <w:t xml:space="preserve"> Р.Б. (ИПЭЭ)</w:t>
      </w:r>
    </w:p>
    <w:p w:rsidR="00361325" w:rsidRDefault="00B742E3" w:rsidP="00B24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сообщении рассматривается отображение некоторых свойств почв, полученных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трансекте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регулярным шагом опробования 20 м длиной 6 км,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гиперспектральных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измерениях со спутника </w:t>
      </w:r>
      <w:r>
        <w:rPr>
          <w:rFonts w:ascii="Times New Roman" w:hAnsi="Times New Roman" w:cs="Times New Roman"/>
          <w:sz w:val="24"/>
          <w:szCs w:val="24"/>
          <w:lang w:val="en-US"/>
        </w:rPr>
        <w:t>EO</w:t>
      </w:r>
      <w:r w:rsidRPr="00B742E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прибором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Hyperion</w:t>
      </w:r>
      <w:r w:rsidRPr="00B742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различных дат съемки</w:t>
      </w:r>
      <w:r w:rsidR="00361325">
        <w:rPr>
          <w:rFonts w:ascii="Times New Roman" w:hAnsi="Times New Roman" w:cs="Times New Roman"/>
          <w:sz w:val="24"/>
          <w:szCs w:val="24"/>
        </w:rPr>
        <w:t xml:space="preserve"> (9 сроков измерений с января по сентябрь)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Трансект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расположенный в Центрально-лесном государственном природном биосферном заповеднике, пересекает водораздел и долину реки наибольшего порядка, охватывая основное разнообразие почв ю</w:t>
      </w:r>
      <w:r w:rsidR="00A47D5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ной тайги. </w:t>
      </w:r>
      <w:r w:rsidR="00B24404">
        <w:rPr>
          <w:rFonts w:ascii="Times New Roman" w:hAnsi="Times New Roman" w:cs="Times New Roman"/>
          <w:sz w:val="24"/>
          <w:szCs w:val="24"/>
        </w:rPr>
        <w:t>Исследуется</w:t>
      </w:r>
      <w:r w:rsidR="00EE1D60" w:rsidRPr="00EE1D60">
        <w:rPr>
          <w:rFonts w:ascii="Times New Roman" w:hAnsi="Times New Roman" w:cs="Times New Roman"/>
          <w:sz w:val="24"/>
          <w:szCs w:val="24"/>
        </w:rPr>
        <w:t xml:space="preserve"> отражение </w:t>
      </w:r>
      <w:proofErr w:type="spellStart"/>
      <w:r w:rsidR="00EE1D60" w:rsidRPr="00EE1D60">
        <w:rPr>
          <w:rFonts w:ascii="Times New Roman" w:hAnsi="Times New Roman" w:cs="Times New Roman"/>
          <w:sz w:val="24"/>
          <w:szCs w:val="24"/>
        </w:rPr>
        <w:t>гиперспектральной</w:t>
      </w:r>
      <w:proofErr w:type="spellEnd"/>
      <w:r w:rsidR="00EE1D60" w:rsidRPr="00EE1D60">
        <w:rPr>
          <w:rFonts w:ascii="Times New Roman" w:hAnsi="Times New Roman" w:cs="Times New Roman"/>
          <w:sz w:val="24"/>
          <w:szCs w:val="24"/>
        </w:rPr>
        <w:t xml:space="preserve"> информацией гранулометрического состава и цвета почвы по трем составляющим почвенной шкалы </w:t>
      </w:r>
      <w:proofErr w:type="spellStart"/>
      <w:r w:rsidR="00EE1D60" w:rsidRPr="00EE1D60">
        <w:rPr>
          <w:rFonts w:ascii="Times New Roman" w:hAnsi="Times New Roman" w:cs="Times New Roman"/>
          <w:sz w:val="24"/>
          <w:szCs w:val="24"/>
        </w:rPr>
        <w:t>Манселла</w:t>
      </w:r>
      <w:proofErr w:type="spellEnd"/>
      <w:r w:rsidR="00EE1D60" w:rsidRPr="00EE1D60">
        <w:rPr>
          <w:rFonts w:ascii="Times New Roman" w:hAnsi="Times New Roman" w:cs="Times New Roman"/>
          <w:sz w:val="24"/>
          <w:szCs w:val="24"/>
        </w:rPr>
        <w:t xml:space="preserve"> измеренных до глубины 135 см c интервалами в 5 см</w:t>
      </w:r>
      <w:r w:rsidR="00B24404">
        <w:rPr>
          <w:rFonts w:ascii="Times New Roman" w:hAnsi="Times New Roman" w:cs="Times New Roman"/>
          <w:sz w:val="24"/>
          <w:szCs w:val="24"/>
        </w:rPr>
        <w:t xml:space="preserve"> (2 см в верхней части профиля)</w:t>
      </w:r>
      <w:r w:rsidR="00EE1D60" w:rsidRPr="00EE1D60">
        <w:rPr>
          <w:rFonts w:ascii="Times New Roman" w:hAnsi="Times New Roman" w:cs="Times New Roman"/>
          <w:sz w:val="24"/>
          <w:szCs w:val="24"/>
        </w:rPr>
        <w:t>.</w:t>
      </w:r>
      <w:r w:rsidR="0036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25" w:rsidRDefault="00EE1D60" w:rsidP="00B24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EE1D60">
        <w:rPr>
          <w:rFonts w:ascii="Times New Roman" w:hAnsi="Times New Roman" w:cs="Times New Roman"/>
          <w:sz w:val="24"/>
          <w:szCs w:val="24"/>
        </w:rPr>
        <w:t>иперспектральные</w:t>
      </w:r>
      <w:proofErr w:type="spellEnd"/>
      <w:r w:rsidRPr="00EE1D60">
        <w:rPr>
          <w:rFonts w:ascii="Times New Roman" w:hAnsi="Times New Roman" w:cs="Times New Roman"/>
          <w:sz w:val="24"/>
          <w:szCs w:val="24"/>
        </w:rPr>
        <w:t xml:space="preserve"> данн</w:t>
      </w:r>
      <w:r>
        <w:rPr>
          <w:rFonts w:ascii="Times New Roman" w:hAnsi="Times New Roman" w:cs="Times New Roman"/>
          <w:sz w:val="24"/>
          <w:szCs w:val="24"/>
        </w:rPr>
        <w:t xml:space="preserve">ые дистанционного зондирования </w:t>
      </w:r>
      <w:r w:rsidR="00361325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Pr="00EE1D60">
        <w:rPr>
          <w:rFonts w:ascii="Times New Roman" w:hAnsi="Times New Roman" w:cs="Times New Roman"/>
          <w:sz w:val="24"/>
          <w:szCs w:val="24"/>
        </w:rPr>
        <w:t>как характеристики функционирования экосистем в принятом масштабе измерения. В визуальной области электромагнитного спектра поглощение солнечной радиации отражает работу экосистемы по синтезу АТФ, в ближней инфракрасной области - содержание мезофилла и внутриклеточной воды, в средней инфракрасной - содержание свободной воды, крахмала, лигнина, углеводородов и др.</w:t>
      </w:r>
      <w:r w:rsidR="0036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60" w:rsidRDefault="00A47D58" w:rsidP="00B24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61325" w:rsidRPr="00361325">
        <w:rPr>
          <w:rFonts w:ascii="Times New Roman" w:hAnsi="Times New Roman" w:cs="Times New Roman"/>
          <w:sz w:val="24"/>
          <w:szCs w:val="24"/>
        </w:rPr>
        <w:t xml:space="preserve">ольшой объем данных по каждому сроку наблюдений определяет на первом этапе использование простейшего метода </w:t>
      </w:r>
      <w:r>
        <w:rPr>
          <w:rFonts w:ascii="Times New Roman" w:hAnsi="Times New Roman" w:cs="Times New Roman"/>
          <w:sz w:val="24"/>
          <w:szCs w:val="24"/>
        </w:rPr>
        <w:t>– дисперсионного анализа</w:t>
      </w:r>
      <w:r w:rsidR="00361325" w:rsidRPr="00361325">
        <w:rPr>
          <w:rFonts w:ascii="Times New Roman" w:hAnsi="Times New Roman" w:cs="Times New Roman"/>
          <w:sz w:val="24"/>
          <w:szCs w:val="24"/>
        </w:rPr>
        <w:t xml:space="preserve"> (ANOVA).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61325" w:rsidRPr="00361325">
        <w:rPr>
          <w:rFonts w:ascii="Times New Roman" w:hAnsi="Times New Roman" w:cs="Times New Roman"/>
          <w:sz w:val="24"/>
          <w:szCs w:val="24"/>
        </w:rPr>
        <w:t>ассчитыва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61325">
        <w:rPr>
          <w:rFonts w:ascii="Times New Roman" w:hAnsi="Times New Roman" w:cs="Times New Roman"/>
          <w:sz w:val="24"/>
          <w:szCs w:val="24"/>
        </w:rPr>
        <w:t>тся</w:t>
      </w:r>
      <w:r w:rsidR="00361325" w:rsidRPr="00361325">
        <w:rPr>
          <w:rFonts w:ascii="Times New Roman" w:hAnsi="Times New Roman" w:cs="Times New Roman"/>
          <w:sz w:val="24"/>
          <w:szCs w:val="24"/>
        </w:rPr>
        <w:t xml:space="preserve"> F –критери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1325" w:rsidRPr="00361325">
        <w:rPr>
          <w:rFonts w:ascii="Times New Roman" w:hAnsi="Times New Roman" w:cs="Times New Roman"/>
          <w:sz w:val="24"/>
          <w:szCs w:val="24"/>
        </w:rPr>
        <w:t xml:space="preserve"> каждого свойства почвы представленного в дискретном виде для каждого слоя от всех каналов. Рассматривая F-критерии отдельно по слоям почвы, по срокам наблюдения и по спектральным каналам для всех переменных получаем обобщенное представление об информативности в отображении свойств почвы по срокам наблюдения, по спектральным каналам и о вкладе в нее каждого почвенного слоя для каждой переменной.</w:t>
      </w:r>
    </w:p>
    <w:p w:rsidR="00A47D58" w:rsidRDefault="00361325" w:rsidP="00B24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анализа получено, что съемка за 24 мая наиболее связана со всеми рассматриваемыми характеристиками почвы. Для гранулометрического состава наибольшие связи отмечаются для глубин </w:t>
      </w:r>
      <w:r w:rsidRPr="00361325">
        <w:rPr>
          <w:rFonts w:ascii="Times New Roman" w:hAnsi="Times New Roman" w:cs="Times New Roman"/>
          <w:sz w:val="24"/>
          <w:szCs w:val="24"/>
        </w:rPr>
        <w:t>7-15 см (максимум 15 см), 45 см, 75 см и 120 см</w:t>
      </w:r>
      <w:r>
        <w:rPr>
          <w:rFonts w:ascii="Times New Roman" w:hAnsi="Times New Roman" w:cs="Times New Roman"/>
          <w:sz w:val="24"/>
          <w:szCs w:val="24"/>
        </w:rPr>
        <w:t xml:space="preserve">; для оттенка цвета </w:t>
      </w:r>
      <w:r w:rsidRPr="003613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Hue</w:t>
      </w:r>
      <w:r w:rsidRPr="00361325">
        <w:rPr>
          <w:rFonts w:ascii="Times New Roman" w:hAnsi="Times New Roman" w:cs="Times New Roman"/>
          <w:sz w:val="24"/>
          <w:szCs w:val="24"/>
        </w:rPr>
        <w:t>) - 3-10 см (максимум 4 см) и 95-135 см (максимум 120 см)</w:t>
      </w:r>
      <w:r>
        <w:rPr>
          <w:rFonts w:ascii="Times New Roman" w:hAnsi="Times New Roman" w:cs="Times New Roman"/>
          <w:sz w:val="24"/>
          <w:szCs w:val="24"/>
        </w:rPr>
        <w:t xml:space="preserve">; для яркости цвета </w:t>
      </w:r>
      <w:r w:rsidRPr="003613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361325">
        <w:rPr>
          <w:rFonts w:ascii="Times New Roman" w:hAnsi="Times New Roman" w:cs="Times New Roman"/>
          <w:sz w:val="24"/>
          <w:szCs w:val="24"/>
        </w:rPr>
        <w:t>) - 7-15 см (максимум 7 см), 25-30 см (максимум 30 см) и 65-70 см (максимум 65 см)</w:t>
      </w:r>
      <w:r w:rsidR="00A47D58">
        <w:rPr>
          <w:rFonts w:ascii="Times New Roman" w:hAnsi="Times New Roman" w:cs="Times New Roman"/>
          <w:sz w:val="24"/>
          <w:szCs w:val="24"/>
        </w:rPr>
        <w:t>; для насыщенности цвета (</w:t>
      </w:r>
      <w:r w:rsidR="00A47D58">
        <w:rPr>
          <w:rFonts w:ascii="Times New Roman" w:hAnsi="Times New Roman" w:cs="Times New Roman"/>
          <w:sz w:val="24"/>
          <w:szCs w:val="24"/>
          <w:lang w:val="en-US"/>
        </w:rPr>
        <w:t>Chroma</w:t>
      </w:r>
      <w:r w:rsidR="00A47D58" w:rsidRPr="00A47D58">
        <w:rPr>
          <w:rFonts w:ascii="Times New Roman" w:hAnsi="Times New Roman" w:cs="Times New Roman"/>
          <w:sz w:val="24"/>
          <w:szCs w:val="24"/>
        </w:rPr>
        <w:t>) - 7-10 см (максимум 7 см), 40-50 см (максимум 45 см), 75 см и 100 см.</w:t>
      </w:r>
      <w:r w:rsidR="00B2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D58">
        <w:rPr>
          <w:rFonts w:ascii="Times New Roman" w:hAnsi="Times New Roman" w:cs="Times New Roman"/>
          <w:sz w:val="24"/>
          <w:szCs w:val="24"/>
        </w:rPr>
        <w:t>Грануометрический</w:t>
      </w:r>
      <w:proofErr w:type="spellEnd"/>
      <w:r w:rsidR="00A47D58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A47D58" w:rsidRPr="00A47D58">
        <w:rPr>
          <w:rFonts w:ascii="Times New Roman" w:hAnsi="Times New Roman" w:cs="Times New Roman"/>
          <w:sz w:val="24"/>
          <w:szCs w:val="24"/>
        </w:rPr>
        <w:t xml:space="preserve"> почвы наиболее связан с длинами волн 579-702 </w:t>
      </w:r>
      <w:proofErr w:type="spellStart"/>
      <w:r w:rsidR="00A47D58" w:rsidRPr="00A47D5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A47D58" w:rsidRPr="00A47D58">
        <w:rPr>
          <w:rFonts w:ascii="Times New Roman" w:hAnsi="Times New Roman" w:cs="Times New Roman"/>
          <w:sz w:val="24"/>
          <w:szCs w:val="24"/>
        </w:rPr>
        <w:t xml:space="preserve"> и 529 </w:t>
      </w:r>
      <w:proofErr w:type="spellStart"/>
      <w:r w:rsidR="00A47D58" w:rsidRPr="00A47D5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A47D58" w:rsidRPr="00A47D58">
        <w:rPr>
          <w:rFonts w:ascii="Times New Roman" w:hAnsi="Times New Roman" w:cs="Times New Roman"/>
          <w:sz w:val="24"/>
          <w:szCs w:val="24"/>
        </w:rPr>
        <w:t xml:space="preserve">. Оттенок цвета наиболее связан с диапазоном длин волн 641-691 </w:t>
      </w:r>
      <w:proofErr w:type="spellStart"/>
      <w:r w:rsidR="00A47D58" w:rsidRPr="00A47D5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A47D58" w:rsidRPr="00A47D58">
        <w:rPr>
          <w:rFonts w:ascii="Times New Roman" w:hAnsi="Times New Roman" w:cs="Times New Roman"/>
          <w:sz w:val="24"/>
          <w:szCs w:val="24"/>
        </w:rPr>
        <w:t xml:space="preserve">, при значительной связи со всем рассматриваемым спектром длин волн за исключением диапазона 2143-2315 </w:t>
      </w:r>
      <w:proofErr w:type="spellStart"/>
      <w:r w:rsidR="00A47D58" w:rsidRPr="00A47D5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A47D58" w:rsidRPr="00A47D58">
        <w:rPr>
          <w:rFonts w:ascii="Times New Roman" w:hAnsi="Times New Roman" w:cs="Times New Roman"/>
          <w:sz w:val="24"/>
          <w:szCs w:val="24"/>
        </w:rPr>
        <w:t xml:space="preserve">. Яркость цвета почвы наиболее связана с диапазонами 569-702 </w:t>
      </w:r>
      <w:proofErr w:type="spellStart"/>
      <w:r w:rsidR="00A47D58" w:rsidRPr="00A47D5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A47D58" w:rsidRPr="00A47D58">
        <w:rPr>
          <w:rFonts w:ascii="Times New Roman" w:hAnsi="Times New Roman" w:cs="Times New Roman"/>
          <w:sz w:val="24"/>
          <w:szCs w:val="24"/>
        </w:rPr>
        <w:t xml:space="preserve"> и 518-539 </w:t>
      </w:r>
      <w:proofErr w:type="spellStart"/>
      <w:r w:rsidR="00A47D58" w:rsidRPr="00A47D5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A47D58" w:rsidRPr="00A47D58">
        <w:rPr>
          <w:rFonts w:ascii="Times New Roman" w:hAnsi="Times New Roman" w:cs="Times New Roman"/>
          <w:sz w:val="24"/>
          <w:szCs w:val="24"/>
        </w:rPr>
        <w:t xml:space="preserve">. Насыщенность цвета наиболее связана с диапазоном 569-702 </w:t>
      </w:r>
      <w:proofErr w:type="spellStart"/>
      <w:r w:rsidR="00A47D58" w:rsidRPr="00A47D5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A47D58" w:rsidRPr="00A47D58">
        <w:rPr>
          <w:rFonts w:ascii="Times New Roman" w:hAnsi="Times New Roman" w:cs="Times New Roman"/>
          <w:sz w:val="24"/>
          <w:szCs w:val="24"/>
        </w:rPr>
        <w:t xml:space="preserve">, а так же 508-529 </w:t>
      </w:r>
      <w:proofErr w:type="spellStart"/>
      <w:r w:rsidR="00A47D58" w:rsidRPr="00A47D5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A47D58" w:rsidRPr="00A47D58">
        <w:rPr>
          <w:rFonts w:ascii="Times New Roman" w:hAnsi="Times New Roman" w:cs="Times New Roman"/>
          <w:sz w:val="24"/>
          <w:szCs w:val="24"/>
        </w:rPr>
        <w:t xml:space="preserve"> и 732-763 </w:t>
      </w:r>
      <w:proofErr w:type="spellStart"/>
      <w:r w:rsidR="00A47D58" w:rsidRPr="00A47D5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A47D58" w:rsidRPr="00A47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404" w:rsidRPr="00A47D58" w:rsidRDefault="00B24404" w:rsidP="00B24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404">
        <w:rPr>
          <w:rFonts w:ascii="Times New Roman" w:hAnsi="Times New Roman" w:cs="Times New Roman"/>
          <w:sz w:val="24"/>
          <w:szCs w:val="24"/>
        </w:rPr>
        <w:t xml:space="preserve">Каналы </w:t>
      </w:r>
      <w:proofErr w:type="spellStart"/>
      <w:r w:rsidRPr="00B24404">
        <w:rPr>
          <w:rFonts w:ascii="Times New Roman" w:hAnsi="Times New Roman" w:cs="Times New Roman"/>
          <w:sz w:val="24"/>
          <w:szCs w:val="24"/>
        </w:rPr>
        <w:t>гиперспектральной</w:t>
      </w:r>
      <w:proofErr w:type="spellEnd"/>
      <w:r w:rsidRPr="00B24404">
        <w:rPr>
          <w:rFonts w:ascii="Times New Roman" w:hAnsi="Times New Roman" w:cs="Times New Roman"/>
          <w:sz w:val="24"/>
          <w:szCs w:val="24"/>
        </w:rPr>
        <w:t xml:space="preserve"> съемки показавшие наибольшие связи с характеристиками почв чувствительны к поглощению хлорофиллом А (670-680 </w:t>
      </w:r>
      <w:proofErr w:type="spellStart"/>
      <w:r w:rsidRPr="00B2440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24404">
        <w:rPr>
          <w:rFonts w:ascii="Times New Roman" w:hAnsi="Times New Roman" w:cs="Times New Roman"/>
          <w:sz w:val="24"/>
          <w:szCs w:val="24"/>
        </w:rPr>
        <w:t xml:space="preserve">), отражению </w:t>
      </w:r>
      <w:proofErr w:type="spellStart"/>
      <w:r w:rsidRPr="00B24404">
        <w:rPr>
          <w:rFonts w:ascii="Times New Roman" w:hAnsi="Times New Roman" w:cs="Times New Roman"/>
          <w:sz w:val="24"/>
          <w:szCs w:val="24"/>
        </w:rPr>
        <w:t>фитомассой</w:t>
      </w:r>
      <w:proofErr w:type="spellEnd"/>
      <w:r w:rsidRPr="00B24404">
        <w:rPr>
          <w:rFonts w:ascii="Times New Roman" w:hAnsi="Times New Roman" w:cs="Times New Roman"/>
          <w:sz w:val="24"/>
          <w:szCs w:val="24"/>
        </w:rPr>
        <w:t xml:space="preserve"> (920-930 </w:t>
      </w:r>
      <w:proofErr w:type="spellStart"/>
      <w:r w:rsidRPr="00B2440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24404">
        <w:rPr>
          <w:rFonts w:ascii="Times New Roman" w:hAnsi="Times New Roman" w:cs="Times New Roman"/>
          <w:sz w:val="24"/>
          <w:szCs w:val="24"/>
        </w:rPr>
        <w:t xml:space="preserve"> и 1115-1145 </w:t>
      </w:r>
      <w:proofErr w:type="spellStart"/>
      <w:r w:rsidRPr="00B2440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24404">
        <w:rPr>
          <w:rFonts w:ascii="Times New Roman" w:hAnsi="Times New Roman" w:cs="Times New Roman"/>
          <w:sz w:val="24"/>
          <w:szCs w:val="24"/>
        </w:rPr>
        <w:t xml:space="preserve">) и водой (920-930 </w:t>
      </w:r>
      <w:proofErr w:type="spellStart"/>
      <w:r w:rsidRPr="00B2440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24404">
        <w:rPr>
          <w:rFonts w:ascii="Times New Roman" w:hAnsi="Times New Roman" w:cs="Times New Roman"/>
          <w:sz w:val="24"/>
          <w:szCs w:val="24"/>
        </w:rPr>
        <w:t xml:space="preserve">), поглощению целлюлозой и отражению от протеинов (1510 </w:t>
      </w:r>
      <w:proofErr w:type="spellStart"/>
      <w:r w:rsidRPr="00B2440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24404">
        <w:rPr>
          <w:rFonts w:ascii="Times New Roman" w:hAnsi="Times New Roman" w:cs="Times New Roman"/>
          <w:sz w:val="24"/>
          <w:szCs w:val="24"/>
        </w:rPr>
        <w:t xml:space="preserve"> и 1740 </w:t>
      </w:r>
      <w:proofErr w:type="spellStart"/>
      <w:r w:rsidRPr="00B2440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24404">
        <w:rPr>
          <w:rFonts w:ascii="Times New Roman" w:hAnsi="Times New Roman" w:cs="Times New Roman"/>
          <w:sz w:val="24"/>
          <w:szCs w:val="24"/>
        </w:rPr>
        <w:t xml:space="preserve">), поглощению гемицеллюлозой (1780 </w:t>
      </w:r>
      <w:proofErr w:type="spellStart"/>
      <w:r w:rsidRPr="00B2440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24404">
        <w:rPr>
          <w:rFonts w:ascii="Times New Roman" w:hAnsi="Times New Roman" w:cs="Times New Roman"/>
          <w:sz w:val="24"/>
          <w:szCs w:val="24"/>
        </w:rPr>
        <w:t xml:space="preserve">) и сахарами (2160 </w:t>
      </w:r>
      <w:proofErr w:type="spellStart"/>
      <w:r w:rsidRPr="00B24404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24404">
        <w:rPr>
          <w:rFonts w:ascii="Times New Roman" w:hAnsi="Times New Roman" w:cs="Times New Roman"/>
          <w:sz w:val="24"/>
          <w:szCs w:val="24"/>
        </w:rPr>
        <w:t xml:space="preserve">). </w:t>
      </w:r>
    </w:p>
    <w:sectPr w:rsidR="00B24404" w:rsidRPr="00A4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E3"/>
    <w:rsid w:val="000B233B"/>
    <w:rsid w:val="00361325"/>
    <w:rsid w:val="00A47D58"/>
    <w:rsid w:val="00A901B9"/>
    <w:rsid w:val="00B24404"/>
    <w:rsid w:val="00B742E3"/>
    <w:rsid w:val="00E8604E"/>
    <w:rsid w:val="00EB4BE3"/>
    <w:rsid w:val="00E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15D0-4788-4385-8B7E-47D40952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Puzak</cp:lastModifiedBy>
  <cp:revision>3</cp:revision>
  <dcterms:created xsi:type="dcterms:W3CDTF">2018-10-25T09:45:00Z</dcterms:created>
  <dcterms:modified xsi:type="dcterms:W3CDTF">2018-10-25T10:36:00Z</dcterms:modified>
</cp:coreProperties>
</file>