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5019" w14:textId="724085B4" w:rsidR="00482C97" w:rsidRPr="00DA3C89" w:rsidRDefault="00DA3C89" w:rsidP="00DA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89">
        <w:rPr>
          <w:rFonts w:ascii="Times New Roman" w:hAnsi="Times New Roman" w:cs="Times New Roman"/>
          <w:b/>
          <w:sz w:val="28"/>
          <w:szCs w:val="28"/>
        </w:rPr>
        <w:t>ПЕРЕГНОЙНЫЕ И ПЕРЕГНОЙНО-ГУМУСОВЫЕ ОСТАТОЧНО-ГИДРОМОРФНЫЕ ПОЧВЫ СЕВЕРО-ВОСТОКА КОСТРОМСКОЙ ОБЛАСТИ, СФОРМИРОВАННЫЕ НА ГЛИНИСТЫХ ОТЛОЖЕНИЯХ ТРИАСА В УСЛОВИЯХ ПОДЪЕМА ТЕРРИТОРИИ В ГОЛОЦЕНЕ</w:t>
      </w:r>
    </w:p>
    <w:p w14:paraId="1092E75D" w14:textId="6D231B2A" w:rsidR="00482C97" w:rsidRPr="00DA3C89" w:rsidRDefault="00DA3C89" w:rsidP="00DA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89">
        <w:rPr>
          <w:rFonts w:ascii="Times New Roman" w:hAnsi="Times New Roman" w:cs="Times New Roman"/>
          <w:b/>
          <w:sz w:val="28"/>
          <w:szCs w:val="28"/>
        </w:rPr>
        <w:t>Антон Валерьевич Иванов</w:t>
      </w:r>
    </w:p>
    <w:p w14:paraId="3FB06518" w14:textId="03AD8BC6" w:rsidR="00DA3C89" w:rsidRPr="00DA3C89" w:rsidRDefault="00DA3C89" w:rsidP="00DA3C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C89">
        <w:rPr>
          <w:rFonts w:ascii="Times New Roman" w:hAnsi="Times New Roman" w:cs="Times New Roman"/>
          <w:i/>
          <w:sz w:val="28"/>
          <w:szCs w:val="28"/>
        </w:rPr>
        <w:t>МГУ им. М.В.Ломоносова, Факультет почвоведения</w:t>
      </w:r>
    </w:p>
    <w:p w14:paraId="49515AE8" w14:textId="77777777" w:rsidR="00DA3C89" w:rsidRDefault="00482C97" w:rsidP="0048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уникальные по генезису почвы северо-востока Костромской области с высоким содержанием органического вещества и сформированные </w:t>
      </w:r>
      <w:r w:rsidR="00DA3C89">
        <w:rPr>
          <w:rFonts w:ascii="Times New Roman" w:hAnsi="Times New Roman" w:cs="Times New Roman"/>
          <w:sz w:val="28"/>
          <w:szCs w:val="28"/>
        </w:rPr>
        <w:t>при близком залегании</w:t>
      </w:r>
      <w:r>
        <w:rPr>
          <w:rFonts w:ascii="Times New Roman" w:hAnsi="Times New Roman" w:cs="Times New Roman"/>
          <w:sz w:val="28"/>
          <w:szCs w:val="28"/>
        </w:rPr>
        <w:t xml:space="preserve"> к поверхности глинистых отложений триаса. </w:t>
      </w:r>
    </w:p>
    <w:p w14:paraId="0A64D818" w14:textId="77777777" w:rsidR="00DA3C89" w:rsidRDefault="00DA3C89" w:rsidP="0048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представлены данные гранулометрического, физико-химического, рентген-дифрактометрического анализов, а также анализа фракционного состава органического вещества почв. </w:t>
      </w:r>
    </w:p>
    <w:p w14:paraId="3BB2912A" w14:textId="59C2BDF9" w:rsidR="00482C97" w:rsidRPr="00482C97" w:rsidRDefault="00482C97" w:rsidP="0048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болотная природа органического вещества почв, имеющая остаточный характер в связи с поднятием территории в голоцене.</w:t>
      </w:r>
    </w:p>
    <w:sectPr w:rsidR="00482C97" w:rsidRPr="0048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97"/>
    <w:rsid w:val="00482C97"/>
    <w:rsid w:val="00B5459E"/>
    <w:rsid w:val="00D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D0C2"/>
  <w15:docId w15:val="{E9316A59-30FE-42C5-90EF-74F3352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Мария Бронникова</cp:lastModifiedBy>
  <cp:revision>2</cp:revision>
  <dcterms:created xsi:type="dcterms:W3CDTF">2020-06-16T16:54:00Z</dcterms:created>
  <dcterms:modified xsi:type="dcterms:W3CDTF">2020-06-16T16:54:00Z</dcterms:modified>
</cp:coreProperties>
</file>