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808" w:rsidRPr="004D2796" w:rsidRDefault="00460633" w:rsidP="00460633">
      <w:pPr>
        <w:ind w:firstLine="0"/>
        <w:jc w:val="center"/>
        <w:rPr>
          <w:caps/>
        </w:rPr>
      </w:pPr>
      <w:r>
        <w:rPr>
          <w:caps/>
        </w:rPr>
        <w:t xml:space="preserve">Палеопочвы как индикатор </w:t>
      </w:r>
      <w:r w:rsidRPr="00460633">
        <w:rPr>
          <w:caps/>
        </w:rPr>
        <w:t>Динамик</w:t>
      </w:r>
      <w:r>
        <w:rPr>
          <w:caps/>
        </w:rPr>
        <w:t>и</w:t>
      </w:r>
      <w:r w:rsidRPr="00460633">
        <w:rPr>
          <w:caps/>
        </w:rPr>
        <w:t xml:space="preserve"> природной среды </w:t>
      </w:r>
      <w:r w:rsidR="004D2796" w:rsidRPr="00460633">
        <w:rPr>
          <w:caps/>
        </w:rPr>
        <w:t xml:space="preserve">бассейна Нижней Волги </w:t>
      </w:r>
      <w:proofErr w:type="gramStart"/>
      <w:r w:rsidR="004D2796">
        <w:rPr>
          <w:caps/>
        </w:rPr>
        <w:t>за</w:t>
      </w:r>
      <w:proofErr w:type="gramEnd"/>
      <w:r w:rsidR="004D2796">
        <w:rPr>
          <w:caps/>
        </w:rPr>
        <w:t xml:space="preserve"> </w:t>
      </w:r>
      <w:r w:rsidRPr="00460633">
        <w:rPr>
          <w:caps/>
        </w:rPr>
        <w:t>последн</w:t>
      </w:r>
      <w:r w:rsidR="004D2796">
        <w:rPr>
          <w:caps/>
        </w:rPr>
        <w:t>ий</w:t>
      </w:r>
      <w:r w:rsidRPr="00460633">
        <w:rPr>
          <w:caps/>
        </w:rPr>
        <w:t xml:space="preserve"> межледниково-ледников</w:t>
      </w:r>
      <w:r w:rsidR="004D2796">
        <w:rPr>
          <w:caps/>
        </w:rPr>
        <w:t>ый</w:t>
      </w:r>
      <w:r w:rsidRPr="00460633">
        <w:rPr>
          <w:caps/>
        </w:rPr>
        <w:t xml:space="preserve"> </w:t>
      </w:r>
      <w:r w:rsidR="001D4F3B">
        <w:rPr>
          <w:caps/>
        </w:rPr>
        <w:t>МАКРО</w:t>
      </w:r>
      <w:r w:rsidRPr="00460633">
        <w:rPr>
          <w:caps/>
        </w:rPr>
        <w:t xml:space="preserve">цикл </w:t>
      </w:r>
    </w:p>
    <w:p w:rsidR="004D2796" w:rsidRPr="004D2796" w:rsidRDefault="004D2796" w:rsidP="00460633">
      <w:pPr>
        <w:ind w:firstLine="0"/>
        <w:jc w:val="center"/>
        <w:rPr>
          <w:caps/>
        </w:rPr>
      </w:pPr>
    </w:p>
    <w:p w:rsidR="00460633" w:rsidRDefault="00460633" w:rsidP="00460633">
      <w:pPr>
        <w:jc w:val="center"/>
        <w:rPr>
          <w:vertAlign w:val="superscript"/>
        </w:rPr>
      </w:pPr>
      <w:r w:rsidRPr="00E9785D">
        <w:rPr>
          <w:shd w:val="clear" w:color="auto" w:fill="FFFFFF"/>
        </w:rPr>
        <w:t>А.О. Макеев</w:t>
      </w:r>
      <w:proofErr w:type="gramStart"/>
      <w:r w:rsidRPr="00460633">
        <w:rPr>
          <w:shd w:val="clear" w:color="auto" w:fill="FFFFFF"/>
          <w:vertAlign w:val="superscript"/>
        </w:rPr>
        <w:t>1</w:t>
      </w:r>
      <w:proofErr w:type="gramEnd"/>
      <w:r w:rsidRPr="00460633">
        <w:rPr>
          <w:shd w:val="clear" w:color="auto" w:fill="FFFFFF"/>
        </w:rPr>
        <w:t>,</w:t>
      </w:r>
      <w:r>
        <w:t xml:space="preserve"> </w:t>
      </w:r>
      <w:r w:rsidR="008968C9">
        <w:t>М.П. Лебедева</w:t>
      </w:r>
      <w:r w:rsidR="008968C9">
        <w:rPr>
          <w:vertAlign w:val="superscript"/>
        </w:rPr>
        <w:t>2</w:t>
      </w:r>
      <w:r w:rsidR="008968C9" w:rsidRPr="00F97560">
        <w:t>,</w:t>
      </w:r>
      <w:r w:rsidR="008968C9">
        <w:rPr>
          <w:vertAlign w:val="superscript"/>
        </w:rPr>
        <w:t xml:space="preserve"> </w:t>
      </w:r>
      <w:r>
        <w:t>А.В. Русаков</w:t>
      </w:r>
      <w:r w:rsidR="008968C9">
        <w:rPr>
          <w:vertAlign w:val="superscript"/>
        </w:rPr>
        <w:t>3</w:t>
      </w:r>
      <w:r w:rsidR="000F7FBA">
        <w:t xml:space="preserve">, </w:t>
      </w:r>
      <w:r w:rsidR="00F97560" w:rsidRPr="00F97560">
        <w:t>Т. В. Романис</w:t>
      </w:r>
      <w:r w:rsidR="00F97560">
        <w:rPr>
          <w:vertAlign w:val="superscript"/>
        </w:rPr>
        <w:t>2</w:t>
      </w:r>
      <w:r w:rsidR="00F97560">
        <w:t xml:space="preserve">, </w:t>
      </w:r>
      <w:r w:rsidR="008968C9">
        <w:t>Т.А.</w:t>
      </w:r>
      <w:r w:rsidR="008968C9" w:rsidRPr="00460633">
        <w:t xml:space="preserve"> </w:t>
      </w:r>
      <w:r w:rsidR="008968C9">
        <w:t>Янина</w:t>
      </w:r>
      <w:r w:rsidR="008968C9" w:rsidRPr="00460633">
        <w:rPr>
          <w:vertAlign w:val="superscript"/>
        </w:rPr>
        <w:t>1</w:t>
      </w:r>
      <w:r w:rsidR="008968C9" w:rsidRPr="00F97560">
        <w:t>,</w:t>
      </w:r>
      <w:r w:rsidR="008968C9">
        <w:rPr>
          <w:vertAlign w:val="superscript"/>
        </w:rPr>
        <w:t xml:space="preserve"> </w:t>
      </w:r>
      <w:r>
        <w:t xml:space="preserve">Р. </w:t>
      </w:r>
      <w:r w:rsidR="001D4F3B">
        <w:t xml:space="preserve">Н. </w:t>
      </w:r>
      <w:r>
        <w:t>Курбанов</w:t>
      </w:r>
      <w:r w:rsidRPr="00460633">
        <w:rPr>
          <w:vertAlign w:val="superscript"/>
        </w:rPr>
        <w:t>1</w:t>
      </w:r>
      <w:r>
        <w:t xml:space="preserve">, </w:t>
      </w:r>
      <w:r w:rsidR="00F97560" w:rsidRPr="00F97560">
        <w:t>П.Г. Куст</w:t>
      </w:r>
      <w:r w:rsidR="00F97560">
        <w:rPr>
          <w:vertAlign w:val="superscript"/>
        </w:rPr>
        <w:t>2</w:t>
      </w:r>
      <w:r w:rsidR="00F97560" w:rsidRPr="00F97560">
        <w:t>, А.Е. Каганова</w:t>
      </w:r>
      <w:r w:rsidR="00F97560">
        <w:rPr>
          <w:vertAlign w:val="superscript"/>
        </w:rPr>
        <w:t>2</w:t>
      </w:r>
    </w:p>
    <w:p w:rsidR="000C6C85" w:rsidRPr="00F97560" w:rsidRDefault="004D2796" w:rsidP="00460633">
      <w:pPr>
        <w:jc w:val="center"/>
        <w:rPr>
          <w:i/>
        </w:rPr>
      </w:pPr>
      <w:r w:rsidRPr="00F97560">
        <w:rPr>
          <w:i/>
          <w:vertAlign w:val="superscript"/>
        </w:rPr>
        <w:t>1</w:t>
      </w:r>
      <w:r w:rsidRPr="00F97560">
        <w:rPr>
          <w:i/>
        </w:rPr>
        <w:t xml:space="preserve"> - </w:t>
      </w:r>
      <w:r w:rsidR="00460633" w:rsidRPr="00F97560">
        <w:rPr>
          <w:i/>
        </w:rPr>
        <w:t>МГУ им. М.В. Ломоносова</w:t>
      </w:r>
      <w:r w:rsidR="000C6C85" w:rsidRPr="00F97560">
        <w:rPr>
          <w:i/>
        </w:rPr>
        <w:t xml:space="preserve">, </w:t>
      </w:r>
      <w:r w:rsidR="008968C9" w:rsidRPr="00F97560">
        <w:rPr>
          <w:i/>
        </w:rPr>
        <w:t>Москва</w:t>
      </w:r>
    </w:p>
    <w:p w:rsidR="00F97560" w:rsidRPr="00F97560" w:rsidRDefault="00F97560" w:rsidP="00460633">
      <w:pPr>
        <w:jc w:val="center"/>
        <w:rPr>
          <w:i/>
          <w:vertAlign w:val="superscript"/>
        </w:rPr>
      </w:pPr>
      <w:r w:rsidRPr="00F97560">
        <w:rPr>
          <w:i/>
          <w:vertAlign w:val="superscript"/>
        </w:rPr>
        <w:t>2</w:t>
      </w:r>
      <w:r w:rsidRPr="00F97560">
        <w:rPr>
          <w:i/>
        </w:rPr>
        <w:t xml:space="preserve"> – Почвенный институт им. В.В. Докучаева, Москва</w:t>
      </w:r>
      <w:r w:rsidRPr="00F97560">
        <w:rPr>
          <w:i/>
          <w:vertAlign w:val="superscript"/>
        </w:rPr>
        <w:t xml:space="preserve"> </w:t>
      </w:r>
    </w:p>
    <w:p w:rsidR="008968C9" w:rsidRPr="00F97560" w:rsidRDefault="008968C9" w:rsidP="00460633">
      <w:pPr>
        <w:jc w:val="center"/>
        <w:rPr>
          <w:i/>
        </w:rPr>
      </w:pPr>
      <w:r w:rsidRPr="00F97560">
        <w:rPr>
          <w:i/>
          <w:vertAlign w:val="superscript"/>
        </w:rPr>
        <w:t>3</w:t>
      </w:r>
      <w:r w:rsidR="00460633" w:rsidRPr="00F97560">
        <w:rPr>
          <w:i/>
        </w:rPr>
        <w:t xml:space="preserve"> – Санкт-Петербургский государственный университет</w:t>
      </w:r>
      <w:r w:rsidR="00F97560" w:rsidRPr="00F97560">
        <w:rPr>
          <w:i/>
        </w:rPr>
        <w:t>, Санкт-Петербург</w:t>
      </w:r>
    </w:p>
    <w:p w:rsidR="0005267C" w:rsidRPr="000C6C85" w:rsidRDefault="0005267C" w:rsidP="00460633">
      <w:pPr>
        <w:jc w:val="center"/>
      </w:pPr>
    </w:p>
    <w:p w:rsidR="00A7657E" w:rsidRDefault="00F97560" w:rsidP="00BC6158">
      <w:pPr>
        <w:spacing w:line="360" w:lineRule="auto"/>
        <w:ind w:firstLine="284"/>
        <w:jc w:val="both"/>
      </w:pPr>
      <w:r>
        <w:t>В почвенно-седиментационных</w:t>
      </w:r>
      <w:r w:rsidR="002533C9">
        <w:t xml:space="preserve"> сериях Понто-Каспийского региона представлены </w:t>
      </w:r>
      <w:r w:rsidR="00020D16">
        <w:t>погребенные почвы</w:t>
      </w:r>
      <w:r w:rsidR="002533C9">
        <w:t>, которые являются надежной основой стратиграфических корреляций, а также используются для палеогеоморфологических</w:t>
      </w:r>
      <w:bookmarkStart w:id="0" w:name="_GoBack"/>
      <w:bookmarkEnd w:id="0"/>
      <w:r w:rsidR="002533C9">
        <w:t xml:space="preserve"> исследований</w:t>
      </w:r>
      <w:r w:rsidR="002533C9" w:rsidRPr="002533C9">
        <w:t>.</w:t>
      </w:r>
      <w:r w:rsidR="002533C9">
        <w:t xml:space="preserve"> </w:t>
      </w:r>
      <w:r w:rsidR="00020D16">
        <w:t>Однако</w:t>
      </w:r>
      <w:r w:rsidR="002533C9">
        <w:t xml:space="preserve"> изучение</w:t>
      </w:r>
      <w:r w:rsidR="00CD65F2">
        <w:t xml:space="preserve"> палеопочв бассейна Нижней Волги как палеогеографическ</w:t>
      </w:r>
      <w:r w:rsidR="00FD58AB">
        <w:t>их</w:t>
      </w:r>
      <w:r w:rsidR="00CD65F2">
        <w:t xml:space="preserve"> архив</w:t>
      </w:r>
      <w:r w:rsidR="00FD58AB">
        <w:t>ов</w:t>
      </w:r>
      <w:r w:rsidR="00CD65F2">
        <w:t xml:space="preserve"> до сих пор не проводилось.</w:t>
      </w:r>
      <w:r w:rsidR="00D73068">
        <w:t xml:space="preserve"> </w:t>
      </w:r>
      <w:r w:rsidR="00020D16">
        <w:t>Палеопочвы</w:t>
      </w:r>
      <w:r w:rsidR="00E41329">
        <w:t xml:space="preserve"> этого региона </w:t>
      </w:r>
      <w:r w:rsidR="00CD65F2">
        <w:t>да</w:t>
      </w:r>
      <w:r>
        <w:t>ю</w:t>
      </w:r>
      <w:r w:rsidR="00CD65F2">
        <w:t>т уникальную возможность выявить сложное взаимодействие факторов</w:t>
      </w:r>
      <w:r w:rsidR="00492B05">
        <w:t xml:space="preserve">, отражающих </w:t>
      </w:r>
      <w:r w:rsidR="00CD65F2">
        <w:t xml:space="preserve">колебания уровня Каспия, </w:t>
      </w:r>
      <w:r w:rsidR="00492B05">
        <w:t>чередование</w:t>
      </w:r>
      <w:r w:rsidR="00CD65F2">
        <w:t xml:space="preserve"> флювиальной </w:t>
      </w:r>
      <w:r w:rsidR="00492B05">
        <w:t xml:space="preserve">и эоловой </w:t>
      </w:r>
      <w:r w:rsidR="00CD65F2">
        <w:t>седиментации</w:t>
      </w:r>
      <w:r w:rsidR="00A7657E">
        <w:t xml:space="preserve">, </w:t>
      </w:r>
      <w:r w:rsidR="00CD65F2">
        <w:t>изменения ландшафтн</w:t>
      </w:r>
      <w:r w:rsidR="00A7657E">
        <w:t>ой обстановки под влиянием ледниково-межледниковых циклов и реакцией на эти факторы почвообразования.</w:t>
      </w:r>
    </w:p>
    <w:p w:rsidR="00F2351A" w:rsidRDefault="00136D34" w:rsidP="00BC6158">
      <w:pPr>
        <w:spacing w:line="360" w:lineRule="auto"/>
        <w:ind w:firstLine="284"/>
        <w:jc w:val="both"/>
      </w:pPr>
      <w:r>
        <w:t xml:space="preserve">Палеопочвы последнего макроцикла были изучены </w:t>
      </w:r>
      <w:r w:rsidR="00F277D4">
        <w:t>в</w:t>
      </w:r>
      <w:r w:rsidR="00A7657E">
        <w:t xml:space="preserve"> опорн</w:t>
      </w:r>
      <w:r w:rsidR="00E01248">
        <w:t>ых</w:t>
      </w:r>
      <w:r w:rsidR="00A7657E">
        <w:t xml:space="preserve"> разрез</w:t>
      </w:r>
      <w:r w:rsidR="00E01248">
        <w:t>ах</w:t>
      </w:r>
      <w:r w:rsidR="00A7657E">
        <w:t xml:space="preserve"> Средняя Ахтуба</w:t>
      </w:r>
      <w:r>
        <w:t xml:space="preserve">, </w:t>
      </w:r>
      <w:r w:rsidR="00F277D4">
        <w:t xml:space="preserve"> </w:t>
      </w:r>
      <w:proofErr w:type="spellStart"/>
      <w:r w:rsidR="00E01248">
        <w:t>Райгород</w:t>
      </w:r>
      <w:proofErr w:type="spellEnd"/>
      <w:r w:rsidR="00E01248">
        <w:t xml:space="preserve"> и Ленинск. </w:t>
      </w:r>
      <w:r w:rsidR="00F277D4">
        <w:t>В разрез</w:t>
      </w:r>
      <w:r w:rsidR="00E01248">
        <w:t>ах</w:t>
      </w:r>
      <w:r w:rsidR="00F277D4">
        <w:t xml:space="preserve"> выделяется </w:t>
      </w:r>
      <w:r w:rsidR="00E01248">
        <w:t xml:space="preserve">до </w:t>
      </w:r>
      <w:r w:rsidR="001D4F3B">
        <w:t>сем</w:t>
      </w:r>
      <w:r w:rsidR="00E01248">
        <w:t>и</w:t>
      </w:r>
      <w:r w:rsidR="00F277D4">
        <w:t xml:space="preserve"> педогенетических уровней, включая дневную каштановую почву, </w:t>
      </w:r>
      <w:r w:rsidR="00C208E3">
        <w:t xml:space="preserve">типичную для </w:t>
      </w:r>
      <w:r w:rsidR="001D4F3B">
        <w:t xml:space="preserve">окружающих </w:t>
      </w:r>
      <w:r w:rsidR="00C208E3">
        <w:t xml:space="preserve">сухостепных ландшафтов. </w:t>
      </w:r>
      <w:r w:rsidR="00020D16">
        <w:t xml:space="preserve">Профиль этой </w:t>
      </w:r>
      <w:r w:rsidR="00F2351A">
        <w:t>почв</w:t>
      </w:r>
      <w:r w:rsidR="00020D16">
        <w:t>ы</w:t>
      </w:r>
      <w:r w:rsidR="00F2351A">
        <w:t xml:space="preserve"> пр</w:t>
      </w:r>
      <w:r w:rsidR="00020D16">
        <w:t>едставляет собой педокомплекс. Его в</w:t>
      </w:r>
      <w:r w:rsidR="00B52287">
        <w:t>ерхняя част</w:t>
      </w:r>
      <w:r w:rsidR="00F2351A">
        <w:t>ь</w:t>
      </w:r>
      <w:r w:rsidR="00B52287">
        <w:t xml:space="preserve"> до глубины 1</w:t>
      </w:r>
      <w:r w:rsidR="00F2351A">
        <w:t>00 с</w:t>
      </w:r>
      <w:r w:rsidR="00B52287">
        <w:t xml:space="preserve">м </w:t>
      </w:r>
      <w:r w:rsidR="00F277D4">
        <w:t>сформирован</w:t>
      </w:r>
      <w:r w:rsidR="00B52287">
        <w:t>а</w:t>
      </w:r>
      <w:r w:rsidR="00F277D4">
        <w:t xml:space="preserve"> в слое лесса</w:t>
      </w:r>
      <w:r w:rsidR="00C208E3">
        <w:t xml:space="preserve">, </w:t>
      </w:r>
      <w:r w:rsidR="00F2351A">
        <w:t xml:space="preserve">с примесью округлых агрегатов шоколадных глин пылеватого размера, средняя часть (100 – 148 см)  – в материале шоколадных глин с обильной лессовой примесью, а нижняя  часть (148 – 160 см) – в толще шоколадных глин </w:t>
      </w:r>
      <w:r w:rsidR="0052392C">
        <w:t xml:space="preserve">раннехвалынской трансгрессии Каспийского моря. Анализ </w:t>
      </w:r>
      <w:proofErr w:type="spellStart"/>
      <w:r w:rsidR="0052392C">
        <w:t>педокомплекса</w:t>
      </w:r>
      <w:proofErr w:type="spellEnd"/>
      <w:r w:rsidR="0052392C">
        <w:t xml:space="preserve"> показывает, что переход </w:t>
      </w:r>
      <w:proofErr w:type="gramStart"/>
      <w:r w:rsidR="0052392C">
        <w:t>от</w:t>
      </w:r>
      <w:proofErr w:type="gramEnd"/>
      <w:r w:rsidR="0052392C">
        <w:t xml:space="preserve"> морской к субаэральной седиментации носил сложный характер. Перерывы в осадконакоплении сопровождались формированием горизонтов </w:t>
      </w:r>
      <w:proofErr w:type="spellStart"/>
      <w:r w:rsidR="0052392C">
        <w:t>синлитогенных</w:t>
      </w:r>
      <w:proofErr w:type="spellEnd"/>
      <w:r w:rsidR="0052392C">
        <w:t xml:space="preserve"> почв. Примесь </w:t>
      </w:r>
      <w:r w:rsidR="00FD58AB">
        <w:t>агрегатов</w:t>
      </w:r>
      <w:r w:rsidR="0052392C">
        <w:t xml:space="preserve"> шоколадных глин</w:t>
      </w:r>
      <w:r w:rsidR="00FD58AB">
        <w:t xml:space="preserve">, а также зерна глауконита </w:t>
      </w:r>
      <w:r w:rsidR="0052392C">
        <w:t>в лессовом материале</w:t>
      </w:r>
      <w:r w:rsidR="00FD58AB">
        <w:t xml:space="preserve"> </w:t>
      </w:r>
      <w:r w:rsidR="0052392C">
        <w:t xml:space="preserve"> </w:t>
      </w:r>
      <w:r w:rsidR="00020D16">
        <w:t>указывают на преимущественно</w:t>
      </w:r>
      <w:r w:rsidR="00FD58AB">
        <w:t xml:space="preserve"> местный источник эоловой пыли.</w:t>
      </w:r>
    </w:p>
    <w:p w:rsidR="00C208E3" w:rsidRDefault="00F97560" w:rsidP="00BC6158">
      <w:pPr>
        <w:spacing w:line="360" w:lineRule="auto"/>
        <w:ind w:firstLine="284"/>
        <w:jc w:val="both"/>
      </w:pPr>
      <w:r>
        <w:t>Т</w:t>
      </w:r>
      <w:r w:rsidR="003427D1">
        <w:t>олщ</w:t>
      </w:r>
      <w:r w:rsidR="00147DC9">
        <w:t xml:space="preserve">а </w:t>
      </w:r>
      <w:proofErr w:type="spellStart"/>
      <w:r w:rsidR="00147DC9">
        <w:t>ательских</w:t>
      </w:r>
      <w:proofErr w:type="spellEnd"/>
      <w:r w:rsidR="00147DC9">
        <w:t xml:space="preserve"> отложений</w:t>
      </w:r>
      <w:r w:rsidR="003427D1">
        <w:t xml:space="preserve"> </w:t>
      </w:r>
      <w:r w:rsidR="002C4770">
        <w:t xml:space="preserve"> стадии </w:t>
      </w:r>
      <w:r w:rsidR="00D966A3">
        <w:t>МИС</w:t>
      </w:r>
      <w:r w:rsidR="00384082" w:rsidRPr="00384082">
        <w:t xml:space="preserve"> </w:t>
      </w:r>
      <w:r w:rsidR="00147DC9" w:rsidRPr="00147DC9">
        <w:t xml:space="preserve">3 </w:t>
      </w:r>
      <w:r w:rsidR="003427D1">
        <w:t>представлен</w:t>
      </w:r>
      <w:r w:rsidR="00147DC9">
        <w:t>а</w:t>
      </w:r>
      <w:r w:rsidR="003427D1">
        <w:t xml:space="preserve"> </w:t>
      </w:r>
      <w:r w:rsidR="00147DC9">
        <w:t xml:space="preserve">чередованием </w:t>
      </w:r>
      <w:proofErr w:type="spellStart"/>
      <w:r w:rsidR="002C4770">
        <w:t>флювиальных</w:t>
      </w:r>
      <w:proofErr w:type="spellEnd"/>
      <w:r w:rsidR="00147DC9">
        <w:t xml:space="preserve"> песчаных отложений и лессовых </w:t>
      </w:r>
      <w:r w:rsidR="00E01248">
        <w:t xml:space="preserve">прослоев. </w:t>
      </w:r>
      <w:proofErr w:type="gramStart"/>
      <w:r w:rsidR="00E01248">
        <w:t>К</w:t>
      </w:r>
      <w:proofErr w:type="gramEnd"/>
      <w:r w:rsidR="00E01248">
        <w:t xml:space="preserve"> последним приурочено до</w:t>
      </w:r>
      <w:r w:rsidR="00147DC9">
        <w:t xml:space="preserve"> тр</w:t>
      </w:r>
      <w:r w:rsidR="00E01248">
        <w:t>ех</w:t>
      </w:r>
      <w:r w:rsidR="00147DC9">
        <w:t xml:space="preserve"> педогенетических уровн</w:t>
      </w:r>
      <w:r w:rsidR="00E01248">
        <w:t>ей.</w:t>
      </w:r>
      <w:r w:rsidR="00147DC9">
        <w:t xml:space="preserve"> В силу динамичной обстановк</w:t>
      </w:r>
      <w:r w:rsidR="00E01248">
        <w:t>и</w:t>
      </w:r>
      <w:r w:rsidR="00147DC9">
        <w:t xml:space="preserve"> седиментации </w:t>
      </w:r>
      <w:r w:rsidR="00D73068">
        <w:t>почвенны</w:t>
      </w:r>
      <w:r w:rsidR="00E01248">
        <w:t>е</w:t>
      </w:r>
      <w:r w:rsidR="00D73068">
        <w:t xml:space="preserve"> профил</w:t>
      </w:r>
      <w:r w:rsidR="00E01248">
        <w:t>и</w:t>
      </w:r>
      <w:r w:rsidR="00147DC9">
        <w:t xml:space="preserve"> </w:t>
      </w:r>
      <w:r w:rsidR="000F7FBA">
        <w:t xml:space="preserve">частично или полностью </w:t>
      </w:r>
      <w:r w:rsidR="00147DC9">
        <w:t>срезан</w:t>
      </w:r>
      <w:r w:rsidR="00E01248">
        <w:t>ы</w:t>
      </w:r>
      <w:r w:rsidR="00FD58AB">
        <w:t xml:space="preserve">, часто представлены </w:t>
      </w:r>
      <w:proofErr w:type="spellStart"/>
      <w:r w:rsidR="00FD58AB">
        <w:t>синлитогенными</w:t>
      </w:r>
      <w:proofErr w:type="spellEnd"/>
      <w:r w:rsidR="00FD58AB">
        <w:t xml:space="preserve"> горизонтами</w:t>
      </w:r>
      <w:r w:rsidR="003D3EF1">
        <w:t xml:space="preserve">. </w:t>
      </w:r>
      <w:r w:rsidR="00FD58AB">
        <w:t xml:space="preserve">В песчаной толще </w:t>
      </w:r>
      <w:r w:rsidR="00020D16">
        <w:t>выделяются</w:t>
      </w:r>
      <w:r w:rsidR="00FD58AB">
        <w:t xml:space="preserve"> маломощные лессовые прослои с признаками почвообразования. </w:t>
      </w:r>
      <w:r w:rsidR="00020D16">
        <w:t>Почвы формировались</w:t>
      </w:r>
      <w:r w:rsidR="00F51702">
        <w:t xml:space="preserve"> в </w:t>
      </w:r>
      <w:r w:rsidR="0031032A">
        <w:t xml:space="preserve">холодной </w:t>
      </w:r>
      <w:r w:rsidR="00F51702">
        <w:t xml:space="preserve">аридной обстановке. Об этом свидетельствует характер сохранившихся фрагментов гумусовых горизонтов, наличие кротовин и карбонатных новообразований (в том числе ризолитов </w:t>
      </w:r>
      <w:r w:rsidR="00E01248">
        <w:t xml:space="preserve">по ходам </w:t>
      </w:r>
      <w:r w:rsidR="00F51702">
        <w:t xml:space="preserve">травянистых растений). О </w:t>
      </w:r>
      <w:r w:rsidR="00743EA5">
        <w:t xml:space="preserve">мерзлотной обстановке </w:t>
      </w:r>
      <w:r w:rsidR="00020D16">
        <w:t>на всех педогенетических уровнях</w:t>
      </w:r>
      <w:r w:rsidR="00020D16">
        <w:t xml:space="preserve"> </w:t>
      </w:r>
      <w:r w:rsidR="00743EA5">
        <w:t xml:space="preserve">(длительное </w:t>
      </w:r>
      <w:r w:rsidR="00743EA5">
        <w:lastRenderedPageBreak/>
        <w:t>сезонное промерзание, возможно многолетняя мерзлота) свидетельствует наличие мерзлотных клиньев с песчаным заполнением и инволюциями. Почвы формировались под влиянием длител</w:t>
      </w:r>
      <w:r w:rsidR="00FD58AB">
        <w:t>ьных сезонных паводков, определи</w:t>
      </w:r>
      <w:r w:rsidR="00743EA5">
        <w:t xml:space="preserve">вших </w:t>
      </w:r>
      <w:r w:rsidR="00FD58AB">
        <w:t xml:space="preserve">наличие </w:t>
      </w:r>
      <w:r w:rsidR="00743EA5">
        <w:t xml:space="preserve">признаков оглеения. Нижележащая толща </w:t>
      </w:r>
      <w:proofErr w:type="spellStart"/>
      <w:r w:rsidR="00743EA5">
        <w:t>ательских</w:t>
      </w:r>
      <w:proofErr w:type="spellEnd"/>
      <w:r w:rsidR="00743EA5">
        <w:t xml:space="preserve"> отложений </w:t>
      </w:r>
      <w:r w:rsidR="00384082">
        <w:t>(</w:t>
      </w:r>
      <w:r w:rsidR="00D966A3">
        <w:t>МИС</w:t>
      </w:r>
      <w:r w:rsidR="00384082">
        <w:t xml:space="preserve"> 4</w:t>
      </w:r>
      <w:r w:rsidR="002E0E66" w:rsidRPr="002E0E66">
        <w:t>)</w:t>
      </w:r>
      <w:r w:rsidR="00384082" w:rsidRPr="00384082">
        <w:t xml:space="preserve"> </w:t>
      </w:r>
      <w:r w:rsidR="00743EA5">
        <w:t>представлена карбонатным лессом без признаков почвообразования.</w:t>
      </w:r>
    </w:p>
    <w:p w:rsidR="00F97560" w:rsidRDefault="008968C9" w:rsidP="00BC6158">
      <w:pPr>
        <w:spacing w:line="360" w:lineRule="auto"/>
        <w:ind w:firstLine="284"/>
        <w:jc w:val="both"/>
      </w:pPr>
      <w:r>
        <w:t>Педокомплекс М</w:t>
      </w:r>
      <w:r w:rsidR="00D966A3">
        <w:t>ИС</w:t>
      </w:r>
      <w:r>
        <w:t xml:space="preserve"> 5</w:t>
      </w:r>
      <w:r w:rsidR="004C3488">
        <w:t xml:space="preserve"> включает </w:t>
      </w:r>
      <w:r w:rsidR="000F7FBA">
        <w:t xml:space="preserve">до </w:t>
      </w:r>
      <w:r w:rsidR="004C3488">
        <w:t>тр</w:t>
      </w:r>
      <w:r w:rsidR="000F7FBA">
        <w:t>ех</w:t>
      </w:r>
      <w:r w:rsidR="004C3488">
        <w:t xml:space="preserve"> педогенетических уровн</w:t>
      </w:r>
      <w:r w:rsidR="000F7FBA">
        <w:t>ей</w:t>
      </w:r>
      <w:r w:rsidR="004C3488">
        <w:t>, с</w:t>
      </w:r>
      <w:r w:rsidR="000F7FBA">
        <w:t xml:space="preserve">формированных в лессовой толще. </w:t>
      </w:r>
      <w:r w:rsidR="000F777B">
        <w:t>Их о</w:t>
      </w:r>
      <w:r w:rsidR="00E47335">
        <w:t xml:space="preserve">бщими чертами являются признаки степного почвообразования – мощные гумусовые горизонты, кротовины, карбонатные новообразования. </w:t>
      </w:r>
      <w:proofErr w:type="gramStart"/>
      <w:r w:rsidR="00E47335">
        <w:t>Верхняя</w:t>
      </w:r>
      <w:proofErr w:type="gramEnd"/>
      <w:r w:rsidR="00E47335">
        <w:t xml:space="preserve"> </w:t>
      </w:r>
      <w:proofErr w:type="spellStart"/>
      <w:r w:rsidR="00E47335">
        <w:t>палеопочва</w:t>
      </w:r>
      <w:proofErr w:type="spellEnd"/>
      <w:r w:rsidR="000F7FBA">
        <w:t xml:space="preserve"> (МИС5а)</w:t>
      </w:r>
      <w:r w:rsidR="00E47335">
        <w:t xml:space="preserve"> </w:t>
      </w:r>
      <w:r w:rsidR="00E47335" w:rsidRPr="00E47335">
        <w:t xml:space="preserve"> </w:t>
      </w:r>
      <w:r w:rsidR="00E47335">
        <w:t xml:space="preserve"> имеет </w:t>
      </w:r>
      <w:proofErr w:type="spellStart"/>
      <w:r w:rsidR="00E47335">
        <w:t>синлитогенный</w:t>
      </w:r>
      <w:proofErr w:type="spellEnd"/>
      <w:r w:rsidR="00E47335">
        <w:t xml:space="preserve"> гумусовый горизонт мощностью более 1 м. Чередование лессовых и песчаных прослоев в нижней части профиля свидетельствует о контрастной смене флювиальной и субаэральной седиментации.</w:t>
      </w:r>
      <w:r w:rsidR="00041986">
        <w:t xml:space="preserve"> Все три палеопочвы разбиты сетью мерзлотных клиньев, начинающихся в толще </w:t>
      </w:r>
      <w:proofErr w:type="spellStart"/>
      <w:r w:rsidR="00041986">
        <w:t>ательских</w:t>
      </w:r>
      <w:proofErr w:type="spellEnd"/>
      <w:r w:rsidR="00041986">
        <w:t xml:space="preserve"> отложений</w:t>
      </w:r>
      <w:r w:rsidR="00D966A3">
        <w:t xml:space="preserve"> (МИС 4)</w:t>
      </w:r>
      <w:r w:rsidR="00041986">
        <w:t xml:space="preserve"> и заполненных лессовым материалом. В кровле гумусового горизонта верхней почвы клинья широкие до 10 см, в нижней </w:t>
      </w:r>
      <w:r w:rsidR="000F777B">
        <w:t xml:space="preserve">почве представлены узкие окончания клиньев. Во всех почвах </w:t>
      </w:r>
      <w:r w:rsidR="000F7FBA">
        <w:t>представлены</w:t>
      </w:r>
      <w:r w:rsidR="000F777B">
        <w:t xml:space="preserve"> признаки оглеения, связанные с высоким уровнем паводков (глеевая пятнистость, марганцевые конкреции).</w:t>
      </w:r>
      <w:r w:rsidR="00B75886">
        <w:t xml:space="preserve"> </w:t>
      </w:r>
    </w:p>
    <w:p w:rsidR="00A47576" w:rsidRDefault="00B75886" w:rsidP="00BC6158">
      <w:pPr>
        <w:spacing w:line="360" w:lineRule="auto"/>
        <w:ind w:firstLine="284"/>
        <w:jc w:val="both"/>
      </w:pPr>
      <w:r>
        <w:t>Итак, педогенетические уровни разрез</w:t>
      </w:r>
      <w:r w:rsidR="00E01248">
        <w:t>ов</w:t>
      </w:r>
      <w:r>
        <w:t xml:space="preserve"> </w:t>
      </w:r>
      <w:r w:rsidR="000F7FBA">
        <w:t xml:space="preserve">Нижней Волги и Ахтубы </w:t>
      </w:r>
      <w:r>
        <w:t>связаны с обстановкой субаэральной лессовой седиментации, нарушаемой</w:t>
      </w:r>
      <w:r w:rsidR="0031032A">
        <w:t xml:space="preserve"> периодами </w:t>
      </w:r>
      <w:proofErr w:type="spellStart"/>
      <w:r w:rsidR="000F7FBA">
        <w:t>флювиального</w:t>
      </w:r>
      <w:proofErr w:type="spellEnd"/>
      <w:r w:rsidR="0031032A">
        <w:t xml:space="preserve"> </w:t>
      </w:r>
      <w:r w:rsidR="00020D16">
        <w:t xml:space="preserve">и морского </w:t>
      </w:r>
      <w:r w:rsidR="0031032A">
        <w:t>осадконакопления. Все почвы несут признаки степного почвообразования, свидетельствующие об аридной</w:t>
      </w:r>
      <w:r w:rsidR="00E41329">
        <w:t xml:space="preserve"> - </w:t>
      </w:r>
      <w:proofErr w:type="spellStart"/>
      <w:r w:rsidR="00E41329">
        <w:t>семиаридной</w:t>
      </w:r>
      <w:proofErr w:type="spellEnd"/>
      <w:r w:rsidR="0031032A">
        <w:t xml:space="preserve"> обстановке в регионе на протяжении последнего макроцикла. Наряду с этим, все почвы, за исключением дневной, характеризуются наличием признаков оглеения как следствие сезонного переувлажнения в условиях продолжительных паводков. </w:t>
      </w:r>
      <w:r w:rsidR="00E41329">
        <w:t>П</w:t>
      </w:r>
      <w:r w:rsidR="0031032A">
        <w:t xml:space="preserve">алеопочвы </w:t>
      </w:r>
      <w:r w:rsidR="00FD58AB">
        <w:t>опорных</w:t>
      </w:r>
      <w:r w:rsidR="0031032A">
        <w:t xml:space="preserve"> разрез</w:t>
      </w:r>
      <w:r w:rsidR="00FD58AB">
        <w:t>ов Нижней Волги и Ахтубы</w:t>
      </w:r>
      <w:r w:rsidR="0031032A">
        <w:t xml:space="preserve"> могут служить надежным стратиграфическим репером</w:t>
      </w:r>
      <w:r w:rsidR="00A47576">
        <w:t>, позволяющим проводить межрегиональные корреляции в пределах Понто-Каспийского региона и за его пределами.</w:t>
      </w:r>
    </w:p>
    <w:sectPr w:rsidR="00A47576" w:rsidSect="0005267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693"/>
    <w:rsid w:val="00020D16"/>
    <w:rsid w:val="00041986"/>
    <w:rsid w:val="0005267C"/>
    <w:rsid w:val="000C426B"/>
    <w:rsid w:val="000C6C85"/>
    <w:rsid w:val="000F777B"/>
    <w:rsid w:val="000F7FBA"/>
    <w:rsid w:val="00136D34"/>
    <w:rsid w:val="00147DC9"/>
    <w:rsid w:val="001D4F3B"/>
    <w:rsid w:val="002533C9"/>
    <w:rsid w:val="0028132F"/>
    <w:rsid w:val="002C4770"/>
    <w:rsid w:val="002D7442"/>
    <w:rsid w:val="002D7702"/>
    <w:rsid w:val="002E0E66"/>
    <w:rsid w:val="0031032A"/>
    <w:rsid w:val="00337808"/>
    <w:rsid w:val="003427D1"/>
    <w:rsid w:val="00384082"/>
    <w:rsid w:val="003C36BC"/>
    <w:rsid w:val="003D3EF1"/>
    <w:rsid w:val="003F1263"/>
    <w:rsid w:val="00460633"/>
    <w:rsid w:val="00492B05"/>
    <w:rsid w:val="004A21BB"/>
    <w:rsid w:val="004C3488"/>
    <w:rsid w:val="004D2796"/>
    <w:rsid w:val="0052392C"/>
    <w:rsid w:val="00526B55"/>
    <w:rsid w:val="00743EA5"/>
    <w:rsid w:val="0075691C"/>
    <w:rsid w:val="007A553A"/>
    <w:rsid w:val="00842C49"/>
    <w:rsid w:val="008968C9"/>
    <w:rsid w:val="008F22E8"/>
    <w:rsid w:val="00A47576"/>
    <w:rsid w:val="00A7657E"/>
    <w:rsid w:val="00A844A8"/>
    <w:rsid w:val="00A93F58"/>
    <w:rsid w:val="00B5204A"/>
    <w:rsid w:val="00B52287"/>
    <w:rsid w:val="00B75886"/>
    <w:rsid w:val="00B91200"/>
    <w:rsid w:val="00BC6158"/>
    <w:rsid w:val="00C208E3"/>
    <w:rsid w:val="00C82693"/>
    <w:rsid w:val="00CD65F2"/>
    <w:rsid w:val="00D73068"/>
    <w:rsid w:val="00D966A3"/>
    <w:rsid w:val="00DA41AF"/>
    <w:rsid w:val="00E01248"/>
    <w:rsid w:val="00E41329"/>
    <w:rsid w:val="00E47335"/>
    <w:rsid w:val="00E87093"/>
    <w:rsid w:val="00EF057B"/>
    <w:rsid w:val="00F2351A"/>
    <w:rsid w:val="00F277D4"/>
    <w:rsid w:val="00F51702"/>
    <w:rsid w:val="00F97560"/>
    <w:rsid w:val="00FD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</w:pPr>
    <w:rPr>
      <w:sz w:val="24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D27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</w:pPr>
    <w:rPr>
      <w:sz w:val="24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D27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makeev</dc:creator>
  <cp:lastModifiedBy>Alexander Makeev</cp:lastModifiedBy>
  <cp:revision>3</cp:revision>
  <dcterms:created xsi:type="dcterms:W3CDTF">2020-05-05T19:34:00Z</dcterms:created>
  <dcterms:modified xsi:type="dcterms:W3CDTF">2020-05-06T07:38:00Z</dcterms:modified>
</cp:coreProperties>
</file>